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5B" w:rsidRDefault="005A545B" w:rsidP="005A545B">
      <w:pPr>
        <w:spacing w:line="360" w:lineRule="auto"/>
      </w:pPr>
      <w:r>
        <w:rPr>
          <w:rFonts w:hint="eastAsia"/>
        </w:rPr>
        <w:t>附件</w:t>
      </w:r>
      <w:r>
        <w:rPr>
          <w:rFonts w:hint="eastAsia"/>
        </w:rPr>
        <w:t>1:</w:t>
      </w:r>
    </w:p>
    <w:p w:rsidR="005A545B" w:rsidRPr="00FB3210" w:rsidRDefault="005A545B" w:rsidP="005A545B">
      <w:pPr>
        <w:spacing w:line="360" w:lineRule="auto"/>
        <w:jc w:val="center"/>
        <w:rPr>
          <w:sz w:val="28"/>
          <w:szCs w:val="28"/>
        </w:rPr>
      </w:pPr>
      <w:bookmarkStart w:id="0" w:name="_GoBack"/>
      <w:r w:rsidRPr="00FB3210">
        <w:rPr>
          <w:rFonts w:hint="eastAsia"/>
          <w:sz w:val="28"/>
          <w:szCs w:val="28"/>
        </w:rPr>
        <w:t>2020</w:t>
      </w:r>
      <w:r w:rsidRPr="00FB3210">
        <w:rPr>
          <w:rFonts w:hint="eastAsia"/>
          <w:sz w:val="28"/>
          <w:szCs w:val="28"/>
        </w:rPr>
        <w:t>年度省社科</w:t>
      </w:r>
      <w:proofErr w:type="gramStart"/>
      <w:r w:rsidRPr="00FB3210">
        <w:rPr>
          <w:rFonts w:hint="eastAsia"/>
          <w:sz w:val="28"/>
          <w:szCs w:val="28"/>
        </w:rPr>
        <w:t>联重大</w:t>
      </w:r>
      <w:proofErr w:type="gramEnd"/>
      <w:r w:rsidRPr="00FB3210">
        <w:rPr>
          <w:rFonts w:hint="eastAsia"/>
          <w:sz w:val="28"/>
          <w:szCs w:val="28"/>
        </w:rPr>
        <w:t>应用研究课题选题</w:t>
      </w:r>
    </w:p>
    <w:bookmarkEnd w:id="0"/>
    <w:p w:rsidR="005A545B" w:rsidRDefault="005A545B" w:rsidP="005A545B">
      <w:pPr>
        <w:spacing w:line="360" w:lineRule="auto"/>
      </w:pPr>
      <w:r>
        <w:t>1</w:t>
      </w:r>
      <w:r>
        <w:rPr>
          <w:rFonts w:hint="eastAsia"/>
        </w:rPr>
        <w:t>．江苏高水平全面建成小康社会历史进程与实践经验研究</w:t>
      </w:r>
    </w:p>
    <w:p w:rsidR="005A545B" w:rsidRDefault="005A545B" w:rsidP="005A545B">
      <w:pPr>
        <w:spacing w:line="360" w:lineRule="auto"/>
      </w:pPr>
      <w:r>
        <w:t>2</w:t>
      </w:r>
      <w:r>
        <w:rPr>
          <w:rFonts w:hint="eastAsia"/>
        </w:rPr>
        <w:t>．“强富美高”新江苏建设新境界内涵与再出发战略研究</w:t>
      </w:r>
    </w:p>
    <w:p w:rsidR="005A545B" w:rsidRDefault="005A545B" w:rsidP="005A545B">
      <w:pPr>
        <w:spacing w:line="360" w:lineRule="auto"/>
      </w:pPr>
      <w:r>
        <w:t>3</w:t>
      </w:r>
      <w:r>
        <w:rPr>
          <w:rFonts w:hint="eastAsia"/>
        </w:rPr>
        <w:t>．江苏全面建成小康社会与开启基本实现现代化新征程有机衔接研究</w:t>
      </w:r>
    </w:p>
    <w:p w:rsidR="005A545B" w:rsidRDefault="005A545B" w:rsidP="005A545B">
      <w:pPr>
        <w:spacing w:line="360" w:lineRule="auto"/>
      </w:pPr>
      <w:r>
        <w:t>4</w:t>
      </w:r>
      <w:r>
        <w:rPr>
          <w:rFonts w:hint="eastAsia"/>
        </w:rPr>
        <w:t>．江苏政府治理能力、治理绩效测度与评价研究</w:t>
      </w:r>
    </w:p>
    <w:p w:rsidR="005A545B" w:rsidRDefault="005A545B" w:rsidP="005A545B">
      <w:pPr>
        <w:spacing w:line="360" w:lineRule="auto"/>
      </w:pPr>
      <w:r>
        <w:t>5</w:t>
      </w:r>
      <w:r>
        <w:rPr>
          <w:rFonts w:hint="eastAsia"/>
        </w:rPr>
        <w:t>．严峻复杂形势下江苏经济增长合理区间研究</w:t>
      </w:r>
    </w:p>
    <w:p w:rsidR="005A545B" w:rsidRDefault="005A545B" w:rsidP="005A545B">
      <w:pPr>
        <w:spacing w:line="360" w:lineRule="auto"/>
      </w:pPr>
      <w:r>
        <w:t>6</w:t>
      </w:r>
      <w:r>
        <w:rPr>
          <w:rFonts w:hint="eastAsia"/>
        </w:rPr>
        <w:t>．江苏统筹推进三大国家战略落地落实的叠加共振路径研究</w:t>
      </w:r>
    </w:p>
    <w:p w:rsidR="005A545B" w:rsidRDefault="005A545B" w:rsidP="005A545B">
      <w:pPr>
        <w:spacing w:line="360" w:lineRule="auto"/>
      </w:pPr>
      <w:r>
        <w:t>7</w:t>
      </w:r>
      <w:r>
        <w:rPr>
          <w:rFonts w:hint="eastAsia"/>
        </w:rPr>
        <w:t>．加快构建江苏自主可控、安全高效先进制造业体系关键问题研究</w:t>
      </w:r>
    </w:p>
    <w:p w:rsidR="005A545B" w:rsidRDefault="005A545B" w:rsidP="005A545B">
      <w:pPr>
        <w:spacing w:line="360" w:lineRule="auto"/>
      </w:pPr>
      <w:r>
        <w:t>8</w:t>
      </w:r>
      <w:r>
        <w:rPr>
          <w:rFonts w:hint="eastAsia"/>
        </w:rPr>
        <w:t>．区块链技术与江苏实体经济深度融合研究</w:t>
      </w:r>
    </w:p>
    <w:p w:rsidR="005A545B" w:rsidRDefault="005A545B" w:rsidP="005A545B">
      <w:pPr>
        <w:spacing w:line="360" w:lineRule="auto"/>
      </w:pPr>
      <w:r>
        <w:t>9</w:t>
      </w:r>
      <w:r>
        <w:rPr>
          <w:rFonts w:hint="eastAsia"/>
        </w:rPr>
        <w:t>．江苏推进产业基础高级化和产业链现代化的对策研究</w:t>
      </w:r>
    </w:p>
    <w:p w:rsidR="005A545B" w:rsidRDefault="005A545B" w:rsidP="005A545B">
      <w:pPr>
        <w:spacing w:line="360" w:lineRule="auto"/>
      </w:pPr>
      <w:r>
        <w:t>10</w:t>
      </w:r>
      <w:r>
        <w:rPr>
          <w:rFonts w:hint="eastAsia"/>
        </w:rPr>
        <w:t>．数字经济助推江苏转型升级对策研究</w:t>
      </w:r>
    </w:p>
    <w:p w:rsidR="005A545B" w:rsidRDefault="005A545B" w:rsidP="005A545B">
      <w:pPr>
        <w:spacing w:line="360" w:lineRule="auto"/>
      </w:pPr>
      <w:r>
        <w:t>11</w:t>
      </w:r>
      <w:r>
        <w:rPr>
          <w:rFonts w:hint="eastAsia"/>
        </w:rPr>
        <w:t>．江苏重塑城乡空间结构研究</w:t>
      </w:r>
    </w:p>
    <w:p w:rsidR="005A545B" w:rsidRDefault="005A545B" w:rsidP="005A545B">
      <w:pPr>
        <w:spacing w:line="360" w:lineRule="auto"/>
      </w:pPr>
      <w:r>
        <w:t>12</w:t>
      </w:r>
      <w:r>
        <w:rPr>
          <w:rFonts w:hint="eastAsia"/>
        </w:rPr>
        <w:t>．江苏区域中心城市和城市群辐射带动力提升路径研究</w:t>
      </w:r>
    </w:p>
    <w:p w:rsidR="005A545B" w:rsidRDefault="005A545B" w:rsidP="005A545B">
      <w:pPr>
        <w:spacing w:line="360" w:lineRule="auto"/>
      </w:pPr>
      <w:r>
        <w:t>13</w:t>
      </w:r>
      <w:r>
        <w:rPr>
          <w:rFonts w:hint="eastAsia"/>
        </w:rPr>
        <w:t>．江苏推进安全生产治理体系和治理能力现代化建设研究</w:t>
      </w:r>
    </w:p>
    <w:p w:rsidR="005A545B" w:rsidRDefault="005A545B" w:rsidP="005A545B">
      <w:pPr>
        <w:spacing w:line="360" w:lineRule="auto"/>
      </w:pPr>
      <w:r>
        <w:t>14</w:t>
      </w:r>
      <w:r>
        <w:rPr>
          <w:rFonts w:hint="eastAsia"/>
        </w:rPr>
        <w:t>．新冠疫情对江苏经济社会发展的影响及对策研究</w:t>
      </w:r>
    </w:p>
    <w:p w:rsidR="005A545B" w:rsidRDefault="005A545B" w:rsidP="005A545B">
      <w:pPr>
        <w:spacing w:line="360" w:lineRule="auto"/>
      </w:pPr>
      <w:r>
        <w:t>15</w:t>
      </w:r>
      <w:r>
        <w:rPr>
          <w:rFonts w:hint="eastAsia"/>
        </w:rPr>
        <w:t>．长三角生态绿色一体化发展示范区制度创新研究</w:t>
      </w:r>
    </w:p>
    <w:p w:rsidR="005A545B" w:rsidRDefault="005A545B" w:rsidP="005A545B">
      <w:pPr>
        <w:spacing w:line="360" w:lineRule="auto"/>
      </w:pPr>
      <w:r>
        <w:t>16</w:t>
      </w:r>
      <w:r>
        <w:rPr>
          <w:rFonts w:hint="eastAsia"/>
        </w:rPr>
        <w:t>．江苏构建城市</w:t>
      </w:r>
      <w:proofErr w:type="gramStart"/>
      <w:r>
        <w:rPr>
          <w:rFonts w:hint="eastAsia"/>
        </w:rPr>
        <w:t>安全发展</w:t>
      </w:r>
      <w:proofErr w:type="gramEnd"/>
      <w:r>
        <w:rPr>
          <w:rFonts w:hint="eastAsia"/>
        </w:rPr>
        <w:t>体系关键问题研究</w:t>
      </w:r>
    </w:p>
    <w:p w:rsidR="005A545B" w:rsidRDefault="005A545B" w:rsidP="005A545B">
      <w:pPr>
        <w:spacing w:line="360" w:lineRule="auto"/>
      </w:pPr>
      <w:r>
        <w:t>17</w:t>
      </w:r>
      <w:r>
        <w:rPr>
          <w:rFonts w:hint="eastAsia"/>
        </w:rPr>
        <w:t>．江苏产业升级、环境保护、安全生产系统化一体推进研究</w:t>
      </w:r>
    </w:p>
    <w:p w:rsidR="005A545B" w:rsidRDefault="005A545B" w:rsidP="005A545B">
      <w:pPr>
        <w:spacing w:line="360" w:lineRule="auto"/>
      </w:pPr>
      <w:r>
        <w:t>18</w:t>
      </w:r>
      <w:r>
        <w:rPr>
          <w:rFonts w:hint="eastAsia"/>
        </w:rPr>
        <w:t>．江苏推进省内全域一体化目标与路径研究</w:t>
      </w:r>
    </w:p>
    <w:p w:rsidR="005A545B" w:rsidRDefault="005A545B" w:rsidP="005A545B">
      <w:pPr>
        <w:spacing w:line="360" w:lineRule="auto"/>
      </w:pPr>
      <w:r>
        <w:t>19</w:t>
      </w:r>
      <w:r>
        <w:rPr>
          <w:rFonts w:hint="eastAsia"/>
        </w:rPr>
        <w:t>．江苏民生领域存在的突出问题及治理对策研究</w:t>
      </w:r>
    </w:p>
    <w:p w:rsidR="005A545B" w:rsidRPr="00FB3210" w:rsidRDefault="005A545B" w:rsidP="005A545B">
      <w:pPr>
        <w:spacing w:line="360" w:lineRule="auto"/>
      </w:pPr>
      <w:r>
        <w:t>20</w:t>
      </w:r>
      <w:r>
        <w:rPr>
          <w:rFonts w:hint="eastAsia"/>
        </w:rPr>
        <w:t>．新时代提升江苏干部队伍治理能力对策研究</w:t>
      </w:r>
    </w:p>
    <w:p w:rsidR="00C0510C" w:rsidRPr="005A545B" w:rsidRDefault="005A545B"/>
    <w:sectPr w:rsidR="00C0510C" w:rsidRPr="005A5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45B"/>
    <w:rsid w:val="00245A42"/>
    <w:rsid w:val="005A545B"/>
    <w:rsid w:val="006C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2020-03-23T09:13:00Z</dcterms:created>
  <dcterms:modified xsi:type="dcterms:W3CDTF">2020-03-23T09:14:00Z</dcterms:modified>
</cp:coreProperties>
</file>