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附件1：</w:t>
      </w:r>
    </w:p>
    <w:p>
      <w:pPr>
        <w:rPr>
          <w:rFonts w:hint="eastAsia"/>
        </w:rPr>
      </w:pPr>
    </w:p>
    <w:p>
      <w:pPr>
        <w:jc w:val="center"/>
        <w:rPr>
          <w:rFonts w:hint="eastAsia"/>
        </w:rPr>
      </w:pPr>
      <w:r>
        <w:rPr>
          <w:rFonts w:hint="eastAsia"/>
        </w:rPr>
        <w:t>2020年度“江苏省社科应用研究精品工程”高校思想政治教育专项课题指南</w:t>
      </w:r>
    </w:p>
    <w:p>
      <w:pPr>
        <w:rPr>
          <w:rFonts w:hint="eastAsia"/>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1.习近平总书记关于思想政治理论课建设的重要论述研究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2.全面推动习近平新时代中国特色社会主义思想进课堂进教材进头脑路径研究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3.高校贯彻落实《新时代爱国主义教育实施纲要》研究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4.高校主流意识形态引导策略研究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5.增强思想政治理论课的思想性和理论性研究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6.增强思想政治理论课的亲和力和针对性研究</w:t>
      </w:r>
      <w:bookmarkStart w:id="0" w:name="_GoBack"/>
      <w:bookmarkEnd w:id="0"/>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7.高校思想政治理论课“金课”建设研究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8.高校各类课程与思想政治理论课同向同行研究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9.统筹推进大中小学思政课一体化建设研究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10.民办高校思想政治理论课建设问题与对策研究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11.提升中外合作办学思想政治理论课教育教学实效性研究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12.疫情防控背景下思想政治理论课教学模式与效果研究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 xml:space="preserve">13.疫情防控背景下高校网络思政典型案例研究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14.新时代高校思想政治理论课教学重点难点问题研究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15.高校形势与政策课规范化建设研究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16.高校形势与政策课优质教学资源建设研究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17.高校形势与政策课教学改革新做法新经验研究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18.新时代高校“三全育人”案例研究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19.新时代高校开展劳动教育实践研究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20.疫情防控背景下高校生命教育、公共安全教育、健康教育和思想政治教育的契合研究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21.疫情防控背景下高校学生工作（日常管理、心理健康、生涯规划、就业指导、创新创业等）研究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22.体育、美育与高校思想政治教育融合研究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23.中华优秀传统文化、革命文化、社会主义先进文化融入高校思想政治教育效果提升研究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r>
        <w:rPr>
          <w:rFonts w:hint="eastAsia"/>
        </w:rPr>
        <w:t>24.整体提升高校思想政治理论课教师素质路径研究</w:t>
      </w:r>
    </w:p>
    <w:p>
      <w:pPr>
        <w:keepNext w:val="0"/>
        <w:keepLines w:val="0"/>
        <w:pageBreakBefore w:val="0"/>
        <w:widowControl w:val="0"/>
        <w:kinsoku/>
        <w:wordWrap/>
        <w:overflowPunct/>
        <w:topLinePunct w:val="0"/>
        <w:autoSpaceDE/>
        <w:autoSpaceDN/>
        <w:bidi w:val="0"/>
        <w:adjustRightInd/>
        <w:snapToGrid/>
        <w:spacing w:line="312" w:lineRule="auto"/>
        <w:textAlignment w:val="auto"/>
      </w:pPr>
      <w:r>
        <w:rPr>
          <w:rFonts w:hint="eastAsia"/>
        </w:rPr>
        <w:t>25.高校思想政治教育教师资源优化配置研究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93403"/>
    <w:rsid w:val="1179361D"/>
    <w:rsid w:val="2BE438F7"/>
    <w:rsid w:val="371934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2020-05-13T05:28:00Z</dcterms:created>
  <dc:creator>Administrator</dc:creator>
  <cp:lastModifiedBy>Administrator</cp:lastModifiedBy>
  <dcterms:modified xsi:type="dcterms:W3CDTF">2020-05-13T05:37:29Z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